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BC" w:rsidRDefault="00C65FB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65FBC" w:rsidRDefault="00C65FBC">
      <w:pPr>
        <w:pStyle w:val="ConsPlusNormal"/>
        <w:jc w:val="both"/>
        <w:outlineLvl w:val="0"/>
      </w:pPr>
    </w:p>
    <w:p w:rsidR="00C65FBC" w:rsidRDefault="00C65FB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65FBC" w:rsidRDefault="00C65FBC">
      <w:pPr>
        <w:pStyle w:val="ConsPlusTitle"/>
        <w:jc w:val="center"/>
      </w:pPr>
    </w:p>
    <w:p w:rsidR="00C65FBC" w:rsidRDefault="00C65FBC">
      <w:pPr>
        <w:pStyle w:val="ConsPlusTitle"/>
        <w:jc w:val="center"/>
      </w:pPr>
      <w:r>
        <w:t>ПОСТАНОВЛЕНИЕ</w:t>
      </w:r>
    </w:p>
    <w:p w:rsidR="00C65FBC" w:rsidRDefault="00C65FBC">
      <w:pPr>
        <w:pStyle w:val="ConsPlusTitle"/>
        <w:jc w:val="center"/>
      </w:pPr>
      <w:r>
        <w:t>от 28 марта 2012 г. N 253</w:t>
      </w:r>
    </w:p>
    <w:p w:rsidR="00C65FBC" w:rsidRDefault="00C65FBC">
      <w:pPr>
        <w:pStyle w:val="ConsPlusTitle"/>
        <w:jc w:val="center"/>
      </w:pPr>
    </w:p>
    <w:p w:rsidR="00C65FBC" w:rsidRDefault="00C65FBC">
      <w:pPr>
        <w:pStyle w:val="ConsPlusTitle"/>
        <w:jc w:val="center"/>
      </w:pPr>
      <w:r>
        <w:t>О ТРЕБОВАНИЯХ</w:t>
      </w:r>
    </w:p>
    <w:p w:rsidR="00C65FBC" w:rsidRDefault="00C65FBC">
      <w:pPr>
        <w:pStyle w:val="ConsPlusTitle"/>
        <w:jc w:val="center"/>
      </w:pPr>
      <w:r>
        <w:t>К ОСУЩЕСТВЛЕНИЮ РАСЧЕТОВ ЗА РЕСУРСЫ, НЕОБХОДИМЫЕ</w:t>
      </w:r>
    </w:p>
    <w:p w:rsidR="00C65FBC" w:rsidRDefault="00C65FBC">
      <w:pPr>
        <w:pStyle w:val="ConsPlusTitle"/>
        <w:jc w:val="center"/>
      </w:pPr>
      <w:r>
        <w:t>ДЛЯ ПРЕДОСТАВЛЕНИЯ КОММУНАЛЬНЫХ УСЛУГ</w:t>
      </w:r>
    </w:p>
    <w:p w:rsidR="00C65FBC" w:rsidRDefault="00C65F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65F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5FBC" w:rsidRDefault="00C65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FBC" w:rsidRDefault="00C65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17.10.2015 N 1112)</w:t>
            </w:r>
          </w:p>
        </w:tc>
      </w:tr>
    </w:tbl>
    <w:p w:rsidR="00C65FBC" w:rsidRDefault="00C65FBC">
      <w:pPr>
        <w:pStyle w:val="ConsPlusNormal"/>
        <w:jc w:val="center"/>
      </w:pPr>
    </w:p>
    <w:p w:rsidR="00C65FBC" w:rsidRDefault="00C65FB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6.2 статьи 155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требования</w:t>
        </w:r>
      </w:hyperlink>
      <w:r>
        <w:t xml:space="preserve"> к осуществлению расчетов за ресурсы, необходимые для предоставления коммунальных услуг.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2" w:history="1">
        <w:r>
          <w:rPr>
            <w:color w:val="0000FF"/>
          </w:rPr>
          <w:t>требования</w:t>
        </w:r>
      </w:hyperlink>
      <w:r>
        <w:t>, утвержденные настоящим постановлением: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 xml:space="preserve">а) вступают в силу </w:t>
      </w:r>
      <w:proofErr w:type="gramStart"/>
      <w:r>
        <w:t>с даты вступления</w:t>
      </w:r>
      <w:proofErr w:type="gramEnd"/>
      <w:r>
        <w:t xml:space="preserve"> в силу </w:t>
      </w:r>
      <w:hyperlink r:id="rId8" w:history="1">
        <w:r>
          <w:rPr>
            <w:color w:val="0000FF"/>
          </w:rPr>
          <w:t>Правил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354;</w:t>
      </w:r>
    </w:p>
    <w:p w:rsidR="00C65FBC" w:rsidRDefault="00C65FBC">
      <w:pPr>
        <w:pStyle w:val="ConsPlusNormal"/>
        <w:spacing w:before="220"/>
        <w:ind w:firstLine="540"/>
        <w:jc w:val="both"/>
      </w:pPr>
      <w:bookmarkStart w:id="0" w:name="P16"/>
      <w:bookmarkEnd w:id="0"/>
      <w:proofErr w:type="gramStart"/>
      <w:r>
        <w:t xml:space="preserve">б) применяются к отношениям, вытекающим из договоров поставки ресурсов, необходимых для предоставления коммунальных услуг, заключенных управляющими организациями, товариществами собственников жилья, жилищно-строительными, жилищными кооперативами и иными специализированными потребительскими кооперативами с ресурсоснабжающими организациями до вступления в силу </w:t>
      </w:r>
      <w:hyperlink w:anchor="P32" w:history="1">
        <w:r>
          <w:rPr>
            <w:color w:val="0000FF"/>
          </w:rPr>
          <w:t>требований</w:t>
        </w:r>
      </w:hyperlink>
      <w:r>
        <w:t xml:space="preserve">, утвержденных настоящим постановлением, в части прав и обязанностей, которые возникнут после вступления в силу этих </w:t>
      </w:r>
      <w:hyperlink w:anchor="P32" w:history="1">
        <w:r>
          <w:rPr>
            <w:color w:val="0000FF"/>
          </w:rPr>
          <w:t>требований</w:t>
        </w:r>
      </w:hyperlink>
      <w:r>
        <w:t>.</w:t>
      </w:r>
      <w:proofErr w:type="gramEnd"/>
    </w:p>
    <w:p w:rsidR="00C65FBC" w:rsidRDefault="00C65FB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Управляющим организациям, товариществам собственников жилья, жилищно-строительным, жилищным кооперативам и иным специализированным потребительским кооперативам в срок до 1 сентября 2012 г. произвести с ресурсоснабжающими организациями сверку расчетов за ресурсы, необходимые для предоставления коммунальных услуг, поставленные в соответствии с договорами, указанными в </w:t>
      </w:r>
      <w:hyperlink w:anchor="P16" w:history="1">
        <w:r>
          <w:rPr>
            <w:color w:val="0000FF"/>
          </w:rPr>
          <w:t>подпункте "б" пункта 2</w:t>
        </w:r>
      </w:hyperlink>
      <w:r>
        <w:t xml:space="preserve"> настоящего постановления, заключенными до вступления в силу </w:t>
      </w:r>
      <w:hyperlink w:anchor="P32" w:history="1">
        <w:r>
          <w:rPr>
            <w:color w:val="0000FF"/>
          </w:rPr>
          <w:t>требований</w:t>
        </w:r>
      </w:hyperlink>
      <w:r>
        <w:t>, утвержденных настоящим постановлением.</w:t>
      </w:r>
      <w:proofErr w:type="gramEnd"/>
    </w:p>
    <w:p w:rsidR="00C65FBC" w:rsidRDefault="00C65FBC">
      <w:pPr>
        <w:pStyle w:val="ConsPlusNormal"/>
        <w:jc w:val="right"/>
      </w:pPr>
    </w:p>
    <w:p w:rsidR="00C65FBC" w:rsidRDefault="00C65FBC">
      <w:pPr>
        <w:pStyle w:val="ConsPlusNormal"/>
        <w:jc w:val="right"/>
      </w:pPr>
      <w:r>
        <w:t>Председатель Правительства</w:t>
      </w:r>
    </w:p>
    <w:p w:rsidR="00C65FBC" w:rsidRDefault="00C65FBC">
      <w:pPr>
        <w:pStyle w:val="ConsPlusNormal"/>
        <w:jc w:val="right"/>
      </w:pPr>
      <w:r>
        <w:t>Российской Федерации</w:t>
      </w:r>
    </w:p>
    <w:p w:rsidR="00C65FBC" w:rsidRDefault="00C65FBC">
      <w:pPr>
        <w:pStyle w:val="ConsPlusNormal"/>
        <w:jc w:val="right"/>
      </w:pPr>
      <w:r>
        <w:t>В.ПУТИН</w:t>
      </w:r>
    </w:p>
    <w:p w:rsidR="00C65FBC" w:rsidRDefault="00C65FBC">
      <w:pPr>
        <w:pStyle w:val="ConsPlusNormal"/>
        <w:jc w:val="right"/>
      </w:pPr>
    </w:p>
    <w:p w:rsidR="00C65FBC" w:rsidRDefault="00C65FBC">
      <w:pPr>
        <w:pStyle w:val="ConsPlusNormal"/>
        <w:jc w:val="right"/>
      </w:pPr>
    </w:p>
    <w:p w:rsidR="00C65FBC" w:rsidRDefault="00C65FBC">
      <w:pPr>
        <w:pStyle w:val="ConsPlusNormal"/>
        <w:jc w:val="right"/>
      </w:pPr>
    </w:p>
    <w:p w:rsidR="00C65FBC" w:rsidRDefault="00C65FBC">
      <w:pPr>
        <w:pStyle w:val="ConsPlusNormal"/>
        <w:jc w:val="right"/>
      </w:pPr>
    </w:p>
    <w:p w:rsidR="00C65FBC" w:rsidRDefault="00C65FBC">
      <w:pPr>
        <w:pStyle w:val="ConsPlusNormal"/>
        <w:jc w:val="right"/>
      </w:pPr>
    </w:p>
    <w:p w:rsidR="00C65FBC" w:rsidRDefault="00C65FBC">
      <w:pPr>
        <w:pStyle w:val="ConsPlusNormal"/>
        <w:jc w:val="right"/>
        <w:outlineLvl w:val="0"/>
      </w:pPr>
      <w:r>
        <w:t>Утверждены</w:t>
      </w:r>
    </w:p>
    <w:p w:rsidR="00C65FBC" w:rsidRDefault="00C65FBC">
      <w:pPr>
        <w:pStyle w:val="ConsPlusNormal"/>
        <w:jc w:val="right"/>
      </w:pPr>
      <w:r>
        <w:t>постановлением Правительства</w:t>
      </w:r>
    </w:p>
    <w:p w:rsidR="00C65FBC" w:rsidRDefault="00C65FBC">
      <w:pPr>
        <w:pStyle w:val="ConsPlusNormal"/>
        <w:jc w:val="right"/>
      </w:pPr>
      <w:r>
        <w:t>Российской Федерации</w:t>
      </w:r>
    </w:p>
    <w:p w:rsidR="00C65FBC" w:rsidRDefault="00C65FBC">
      <w:pPr>
        <w:pStyle w:val="ConsPlusNormal"/>
        <w:jc w:val="right"/>
      </w:pPr>
      <w:r>
        <w:t>от 28 марта 2012 г. N 253</w:t>
      </w:r>
    </w:p>
    <w:p w:rsidR="00C65FBC" w:rsidRDefault="00C65FBC">
      <w:pPr>
        <w:pStyle w:val="ConsPlusNormal"/>
        <w:jc w:val="right"/>
      </w:pPr>
    </w:p>
    <w:p w:rsidR="00C65FBC" w:rsidRDefault="00C65FBC">
      <w:pPr>
        <w:pStyle w:val="ConsPlusTitle"/>
        <w:jc w:val="center"/>
      </w:pPr>
      <w:bookmarkStart w:id="1" w:name="P32"/>
      <w:bookmarkEnd w:id="1"/>
      <w:r>
        <w:t>ТРЕБОВАНИЯ</w:t>
      </w:r>
    </w:p>
    <w:p w:rsidR="00C65FBC" w:rsidRDefault="00C65FBC">
      <w:pPr>
        <w:pStyle w:val="ConsPlusTitle"/>
        <w:jc w:val="center"/>
      </w:pPr>
      <w:r>
        <w:t>К ОСУЩЕСТВЛЕНИЮ РАСЧЕТОВ ЗА РЕСУРСЫ, НЕОБХОДИМЫЕ</w:t>
      </w:r>
    </w:p>
    <w:p w:rsidR="00C65FBC" w:rsidRDefault="00C65FBC">
      <w:pPr>
        <w:pStyle w:val="ConsPlusTitle"/>
        <w:jc w:val="center"/>
      </w:pPr>
      <w:r>
        <w:t>ДЛЯ ПРЕДОСТАВЛЕНИЯ КОММУНАЛЬНЫХ УСЛУГ</w:t>
      </w:r>
    </w:p>
    <w:p w:rsidR="00C65FBC" w:rsidRDefault="00C65F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65F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5FBC" w:rsidRDefault="00C65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FBC" w:rsidRDefault="00C65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17.10.2015 N 1112)</w:t>
            </w:r>
          </w:p>
        </w:tc>
      </w:tr>
    </w:tbl>
    <w:p w:rsidR="00C65FBC" w:rsidRDefault="00C65FBC">
      <w:pPr>
        <w:pStyle w:val="ConsPlusNormal"/>
        <w:ind w:firstLine="540"/>
        <w:jc w:val="both"/>
      </w:pPr>
    </w:p>
    <w:p w:rsidR="00C65FBC" w:rsidRDefault="00C65FB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документ определяет требования, предъявляемые к управляющей организации, товариществу собственников жилья, жилищно-строительному, жилищному кооперативу и иному специализированному потребительскому кооперативу (далее - исполнитель) при осуществлении ими расчетов с ресурсоснабжающими организациями и региональным оператором по обращению с твердыми коммунальными отходами (далее - региональный оператор) соответственно за ресурсы, поставляемые по заключаемым указанными лицами договорам энергоснабжения (купли-продажи, поставки электрической энергии (мощности)), теплоснабжения и (или) горячего водоснабжения</w:t>
      </w:r>
      <w:proofErr w:type="gramEnd"/>
      <w:r>
        <w:t xml:space="preserve">, </w:t>
      </w:r>
      <w:proofErr w:type="gramStart"/>
      <w:r>
        <w:t>холодного водоснабжения и (или) водоотведения, поставки газа (в том числе поставки бытового газа в баллонах) (далее - договор ресурсоснабжения), необходимые для предоставления собственникам и пользователям помещений в многоквартирном доме или жилых домов (далее - потребители) коммунальной услуги соответствующего вида, и за оказание услуг по обращению с твердыми коммунальными отходами по договору на оказание услуг по обращению с твердыми коммунальными отходами (далее - ресурсы).</w:t>
      </w:r>
      <w:proofErr w:type="gramEnd"/>
    </w:p>
    <w:p w:rsidR="00C65FBC" w:rsidRDefault="00C65FB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Настоящий документ не применяется при осуществлении расчетов за те виды коммунальных услуг, которые предоставлены в жилые и нежилые помещения и в отношении которых в соответствии с Жилищным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общим собранием собственников помещений в многоквартирном доме принято решение о внесении платы за коммунальные услуги непосредственно ресурсоснабжающим организациям и региональному оператору.</w:t>
      </w:r>
      <w:proofErr w:type="gramEnd"/>
    </w:p>
    <w:p w:rsidR="00C65FBC" w:rsidRDefault="00C65F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>3. Расчеты за ресурсы, поставленные для предоставления коммунальных услуг на общедомовые нужды в многоквартирном доме, осуществляются в соответствии с настоящим документом, если иное не определено в договоре ресурсоснабжения.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>4. Поступившие исполнителю от потребителей в счет оплаты коммунальных услуг денежные средства, подлежащие перечислению в пользу ресурсоснабжающих организаций и регионального оператора (далее - платежи потребителей), перечисляются этим организациям способами, которые определены в договоре ресурсоснабжения, договоре на оказание услуг по обращению с твердыми коммунальными отходами и которые не противоречат законодательству Российской Федерации.</w:t>
      </w:r>
    </w:p>
    <w:p w:rsidR="00C65FBC" w:rsidRDefault="00C65F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:rsidR="00C65FBC" w:rsidRDefault="00C65FBC">
      <w:pPr>
        <w:pStyle w:val="ConsPlusNormal"/>
        <w:spacing w:before="220"/>
        <w:ind w:firstLine="540"/>
        <w:jc w:val="both"/>
      </w:pPr>
      <w:bookmarkStart w:id="2" w:name="P45"/>
      <w:bookmarkEnd w:id="2"/>
      <w:r>
        <w:t>5. Размер платежа исполнителя, причитающегося к перечислению в пользу ресурсоснабжающей организации, поставляющей конкретный вид ресурса, и регионального оператора, в общем размере платежей потребителя (далее - платеж исполнителя) определяется в следующем порядке:</w:t>
      </w:r>
    </w:p>
    <w:p w:rsidR="00C65FBC" w:rsidRDefault="00C65FB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>а) в отношении платежей потребителя, перечисленных исполнителю за расчетные периоды, следующие за датой вступления в силу настоящего документа: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 xml:space="preserve">при осуществлении потребителем оплаты по платежному документу в полном размере - в </w:t>
      </w:r>
      <w:r>
        <w:lastRenderedPageBreak/>
        <w:t xml:space="preserve">размере указанной в платежном документе платы за конкретную коммунальную услугу, начисленной потребителю за данный расчетный период 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домов;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>при осуществлении потребителем оплаты по платежному документу не в полном размере - в размере, пропорциональном размеру платы за конкретную коммунальную услугу в общем размере указанных в платежном документе платежей за работы и услуги, выполненные (предоставленные) за данный расчетный период;</w:t>
      </w:r>
    </w:p>
    <w:p w:rsidR="00C65FBC" w:rsidRDefault="00C65FBC">
      <w:pPr>
        <w:pStyle w:val="ConsPlusNormal"/>
        <w:spacing w:before="220"/>
        <w:ind w:firstLine="540"/>
        <w:jc w:val="both"/>
      </w:pPr>
      <w:proofErr w:type="gramStart"/>
      <w:r>
        <w:t>б) в отношении платежей потребителя, перечисленных исполнителю в счет задолженности потребителя за коммунальные услуги, образовавшейся до вступления в силу настоящего документа, а также при отсутствии в платежных документах указания на расчетный период, за который производится оплата, - в размере, пропорциональном размеру обязательств исполнителя перед ресурсоснабжающей организацией, региональным оператором по оплате соответствующего вида ресурса в общем объеме обязательств исполнителя по оплате всех</w:t>
      </w:r>
      <w:proofErr w:type="gramEnd"/>
      <w:r>
        <w:t xml:space="preserve"> ресурсов, </w:t>
      </w:r>
      <w:proofErr w:type="gramStart"/>
      <w:r>
        <w:t>определенном</w:t>
      </w:r>
      <w:proofErr w:type="gramEnd"/>
      <w:r>
        <w:t xml:space="preserve"> по состоянию на 1-е число предшествующего расчетного периода. Общий объем указанных обязательств исполнителя определяется на основании актов сверки его расчетов за ресурсы с ресурсоснабжающими организациями, региональным оператором в соответствии с договором ресурсоснабжения и (или) на основании вступивших в силу решений суда.</w:t>
      </w:r>
    </w:p>
    <w:p w:rsidR="00C65FBC" w:rsidRDefault="00C65FBC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>6. Платежи исполнителя подлежат перечислению в пользу ресурсоснабжающих организаций и регионального оператора не позднее рабочего дня, следующего за днем поступления платежей потребителей исполнителю.</w:t>
      </w:r>
    </w:p>
    <w:p w:rsidR="00C65FBC" w:rsidRDefault="00C65F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Размер ежедневного платежа, причитающегося к перечислению в пользу каждой ресурсоснабжающей организации и регионального оператора, определяется исполнителем путем суммирования платежей исполнителя, исчисленных в порядке, предусмотренном </w:t>
      </w:r>
      <w:hyperlink w:anchor="P45" w:history="1">
        <w:r>
          <w:rPr>
            <w:color w:val="0000FF"/>
          </w:rPr>
          <w:t>пунктом 5</w:t>
        </w:r>
      </w:hyperlink>
      <w:r>
        <w:t xml:space="preserve"> настоящего документа, из поступивших в течение этого дня платежей потребителей.</w:t>
      </w:r>
      <w:proofErr w:type="gramEnd"/>
    </w:p>
    <w:p w:rsidR="00C65FBC" w:rsidRDefault="00C65F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:rsidR="00C65FBC" w:rsidRDefault="00C65FBC">
      <w:pPr>
        <w:pStyle w:val="ConsPlusNormal"/>
        <w:spacing w:before="220"/>
        <w:ind w:firstLine="540"/>
        <w:jc w:val="both"/>
      </w:pPr>
      <w:proofErr w:type="gramStart"/>
      <w:r>
        <w:t>В случае если ежедневный размер платежа, определенный в соответствии с настоящим пунктом, составляет менее 5 тыс. рублей, перечисление денежных средств осуществляется в последующие дни, но не реже чем 1 раз в 5 рабочих дней и не позднее рабочего дня, в котором совокупный размер платежа за дни, в которые не производилось перечисление в пользу ресурсоснабжающей организации и регионального оператора, превысит 5</w:t>
      </w:r>
      <w:proofErr w:type="gramEnd"/>
      <w:r>
        <w:t xml:space="preserve"> тыс. рублей. Договором ресурсоснабжения и договором на оказание услуг по обращению с твердыми коммунальными отходами может быть предусмотрен иной размер минимального ежедневного совокупного платежа и (или) иная периодичность перечисления денежных средств.</w:t>
      </w:r>
    </w:p>
    <w:p w:rsidR="00C65FBC" w:rsidRDefault="00C65F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:rsidR="00C65FBC" w:rsidRDefault="00C65FBC">
      <w:pPr>
        <w:pStyle w:val="ConsPlusNormal"/>
        <w:spacing w:before="220"/>
        <w:ind w:firstLine="540"/>
        <w:jc w:val="both"/>
      </w:pPr>
      <w:proofErr w:type="gramStart"/>
      <w:r>
        <w:t>В случае если в течение 10 рабочих дней или иного периода, предусмотренного договором ресурсоснабжения и договором на оказание услуг по обращению с твердыми коммунальными отходами, от исполнителя в пользу ресурсоснабжающей организации и регионального оператора не поступают платежи, ресурсоснабжающая организация и региональный оператор вправе обратиться к исполнителю с запросом о предоставлении информации, касающейся причин задержки платежей.</w:t>
      </w:r>
      <w:proofErr w:type="gramEnd"/>
      <w:r>
        <w:t xml:space="preserve"> Исполнитель в течение 3 рабочих дней со дня получения такого запроса предоставляет указанную информацию ресурсоснабжающей организации и регионального оператора.</w:t>
      </w:r>
    </w:p>
    <w:p w:rsidR="00C65FBC" w:rsidRDefault="00C65FBC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:rsidR="00C65FBC" w:rsidRDefault="00C65FBC">
      <w:pPr>
        <w:pStyle w:val="ConsPlusNormal"/>
        <w:spacing w:before="220"/>
        <w:ind w:firstLine="540"/>
        <w:jc w:val="both"/>
      </w:pPr>
      <w:r>
        <w:t xml:space="preserve">8. В течение 10 рабочих дней по окончании расчетного периода исполнитель, </w:t>
      </w:r>
      <w:r>
        <w:lastRenderedPageBreak/>
        <w:t>ресурсоснабжающие организации и региональный оператор осуществляют в порядке, предусмотренном договором ресурсоснабжения и договором на оказание услуг по обращению с твердыми коммунальными отходами, обмен информацией о платежах исполнителя и платежах потребителей за истекший расчетный период. Информация о платежах потребителей предоставляется с указанием плательщика, размера полученных средств и периода, за который произведена оплата (если указанный период представляется возможным установить по платежному документу).</w:t>
      </w:r>
    </w:p>
    <w:p w:rsidR="00C65FBC" w:rsidRDefault="00C65F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:rsidR="00C65FBC" w:rsidRDefault="00C65FBC">
      <w:pPr>
        <w:pStyle w:val="ConsPlusNormal"/>
        <w:ind w:firstLine="540"/>
        <w:jc w:val="both"/>
      </w:pPr>
    </w:p>
    <w:p w:rsidR="00C65FBC" w:rsidRDefault="00C65FBC">
      <w:pPr>
        <w:pStyle w:val="ConsPlusNormal"/>
        <w:ind w:firstLine="540"/>
        <w:jc w:val="both"/>
      </w:pPr>
    </w:p>
    <w:p w:rsidR="00C65FBC" w:rsidRDefault="00C65F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6E7F" w:rsidRDefault="00BD6E7F">
      <w:bookmarkStart w:id="3" w:name="_GoBack"/>
      <w:bookmarkEnd w:id="3"/>
    </w:p>
    <w:sectPr w:rsidR="00BD6E7F" w:rsidSect="0003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BC"/>
    <w:rsid w:val="00BD6E7F"/>
    <w:rsid w:val="00C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F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F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2668719DD7EDDE9A83456644069EBEE00692619C656C069400F36F47B222E766E0CF10F976B3703F4N5H" TargetMode="External"/><Relationship Id="rId13" Type="http://schemas.openxmlformats.org/officeDocument/2006/relationships/hyperlink" Target="consultantplus://offline/ref=429B995F6C7929AB1570A0EABE8CEF2BC06F8316D57EDDE9A83456644069EBEE00692619C656C06B450F36F47B222E766E0CF10F976B3703F4N5H" TargetMode="External"/><Relationship Id="rId18" Type="http://schemas.openxmlformats.org/officeDocument/2006/relationships/hyperlink" Target="consultantplus://offline/ref=429B995F6C7929AB1570A0EABE8CEF2BC06F8316D57EDDE9A83456644069EBEE00692619C656C068450F36F47B222E766E0CF10F976B3703F4N5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9B995F6C7929AB1570A0EABE8CEF2BC06F8316D57EDDE9A83456644069EBEE00692619C656C069400F36F47B222E766E0CF10F976B3703F4N5H" TargetMode="External"/><Relationship Id="rId7" Type="http://schemas.openxmlformats.org/officeDocument/2006/relationships/hyperlink" Target="consultantplus://offline/ref=429B995F6C7929AB1570A0EABE8CEF2BC2668613D478DDE9A83456644069EBEE00692619C657C16A430F36F47B222E766E0CF10F976B3703F4N5H" TargetMode="External"/><Relationship Id="rId12" Type="http://schemas.openxmlformats.org/officeDocument/2006/relationships/hyperlink" Target="consultantplus://offline/ref=429B995F6C7929AB1570A0EABE8CEF2BC06F8316D57EDDE9A83456644069EBEE00692619C656C06B420F36F47B222E766E0CF10F976B3703F4N5H" TargetMode="External"/><Relationship Id="rId17" Type="http://schemas.openxmlformats.org/officeDocument/2006/relationships/hyperlink" Target="consultantplus://offline/ref=429B995F6C7929AB1570A0EABE8CEF2BC06F8316D57EDDE9A83456644069EBEE00692619C656C068430F36F47B222E766E0CF10F976B3703F4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06F8316D57EDDE9A83456644069EBEE00692619C656C06B480F36F47B222E766E0CF10F976B3703F4N5H" TargetMode="External"/><Relationship Id="rId20" Type="http://schemas.openxmlformats.org/officeDocument/2006/relationships/hyperlink" Target="consultantplus://offline/ref=429B995F6C7929AB1570A0EABE8CEF2BC06F8316D57EDDE9A83456644069EBEE00692619C656C068490F36F47B222E766E0CF10F976B3703F4N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06F8316D57EDDE9A83456644069EBEE00692619C656C06A440F36F47B222E766E0CF10F976B3703F4N5H" TargetMode="External"/><Relationship Id="rId11" Type="http://schemas.openxmlformats.org/officeDocument/2006/relationships/hyperlink" Target="consultantplus://offline/ref=429B995F6C7929AB1570A0EABE8CEF2BC2668613D478DDE9A83456644069EBEE12697E15C45EDE6B431A60A53EF7NF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29B995F6C7929AB1570A0EABE8CEF2BC2668719DD7EDDE9A83456644069EBEE00692619C656C069400F36F47B222E766E0CF10F976B3703F4N5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06F8316D57EDDE9A83456644069EBEE00692619C656C06B410F36F47B222E766E0CF10F976B3703F4N5H" TargetMode="External"/><Relationship Id="rId19" Type="http://schemas.openxmlformats.org/officeDocument/2006/relationships/hyperlink" Target="consultantplus://offline/ref=429B995F6C7929AB1570A0EABE8CEF2BC06F8316D57EDDE9A83456644069EBEE00692619C656C068440F36F47B222E766E0CF10F976B3703F4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06F8316D57EDDE9A83456644069EBEE00692619C656C06A440F36F47B222E766E0CF10F976B3703F4N5H" TargetMode="External"/><Relationship Id="rId14" Type="http://schemas.openxmlformats.org/officeDocument/2006/relationships/hyperlink" Target="consultantplus://offline/ref=429B995F6C7929AB1570A0EABE8CEF2BC06F8316D57EDDE9A83456644069EBEE00692619C656C06B490F36F47B222E766E0CF10F976B3703F4N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2018-12-28T07:13:00Z</dcterms:created>
  <dcterms:modified xsi:type="dcterms:W3CDTF">2018-12-28T07:13:00Z</dcterms:modified>
</cp:coreProperties>
</file>